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5011ab6e1bcbf973909d0d5b20b17be289404"/>
    <w:p>
      <w:pPr>
        <w:pStyle w:val="Heading3"/>
      </w:pPr>
      <w:r>
        <w:t xml:space="preserve">В честь 70-летия Победы в столице пройдет акция «Ночь в театре»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Основные мероприятия акции начнутся в 19:00 26 марта и завершатся в 03:00 27 марта.</w:t>
      </w:r>
    </w:p>
    <w:p>
      <w:pPr>
        <w:pStyle w:val="BodyText"/>
      </w:pPr>
      <w:r>
        <w:t xml:space="preserve">Всего в акции примут участие 70 театров Москвы, в том числе "Современник", Театр имени Маяковского, Театр Сатиры, Театр имени Пушкина, Театр на Малой Бронной, Музыкальный театр имени Станиславского и Немировича-Данченко, "Новая Опера", "Геликон-опера", "Гоголь-центр", "Практика", Школа драматического искусства, Мастерская Петра Фоменко, "Табакерка".</w:t>
      </w:r>
    </w:p>
    <w:p>
      <w:pPr>
        <w:pStyle w:val="BodyText"/>
      </w:pPr>
      <w:r>
        <w:t xml:space="preserve">Во время акции зрителям предложат посетить творческие встречи, открытые показы и репетиции, мастер-классы, кинопоказы, поэтические вечера, праздничные концерты и тематические экскурсии.</w:t>
      </w:r>
    </w:p>
    <w:p>
      <w:pPr>
        <w:pStyle w:val="BodyText"/>
      </w:pPr>
      <w:r>
        <w:t xml:space="preserve">Традиционные экскурсии за кулисы пройдут более чем в 20 театрах, среди которых и только что открывшийся после реконструкции "Электротеатр Станиславский", уточняет "</w:t>
      </w:r>
      <w:hyperlink r:id="rId20">
        <w:r>
          <w:rPr>
            <w:rStyle w:val="Hyperlink"/>
          </w:rPr>
          <w:t xml:space="preserve">Интерфакс</w:t>
        </w:r>
      </w:hyperlink>
      <w:r>
        <w:t xml:space="preserve">".</w:t>
      </w:r>
    </w:p>
    <w:p>
      <w:pPr>
        <w:pStyle w:val="BodyText"/>
      </w:pPr>
      <w:r>
        <w:drawing>
          <wp:inline>
            <wp:extent cx="5334000" cy="358044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doc6f6scdxop9wj10oh386_800_48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http://losinka.mos.ru/presscenter/news/detail/1689729.html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news/detail/1689729.html" TargetMode="External" /><Relationship Type="http://schemas.openxmlformats.org/officeDocument/2006/relationships/hyperlink" Id="rId20" Target="http://www.interfax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news/detail/1689729.html" TargetMode="External" /><Relationship Type="http://schemas.openxmlformats.org/officeDocument/2006/relationships/hyperlink" Id="rId20" Target="http://www.interfax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2025-06-27T15:04:19Z</dcterms:created>
  <dcterms:modified xsi:type="dcterms:W3CDTF">2025-06-27T15:04:19Z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